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CA" w:rsidRDefault="000F4ECA" w:rsidP="000F4ECA"/>
    <w:p w:rsidR="000F4ECA" w:rsidRDefault="000F4ECA" w:rsidP="000F4ECA">
      <w:pPr>
        <w:pStyle w:val="consplusnormal"/>
        <w:pBdr>
          <w:right w:val="threeDEmboss" w:sz="6" w:space="8" w:color="DCDCDC"/>
        </w:pBdr>
        <w:spacing w:before="0" w:after="0"/>
        <w:ind w:left="0" w:right="0"/>
        <w:jc w:val="center"/>
        <w:rPr>
          <w:rFonts w:cs="Tahoma"/>
        </w:rPr>
      </w:pPr>
      <w:r>
        <w:rPr>
          <w:rFonts w:cs="Tahoma"/>
        </w:rPr>
        <w:t>ПРИЛОЖЕНИЕ № 1</w:t>
      </w:r>
    </w:p>
    <w:p w:rsidR="000F4ECA" w:rsidRDefault="000F4ECA" w:rsidP="000F4ECA">
      <w:pPr>
        <w:pStyle w:val="consplusnormal"/>
        <w:pBdr>
          <w:right w:val="threeDEmboss" w:sz="6" w:space="8" w:color="DCDCDC"/>
        </w:pBdr>
        <w:spacing w:before="0" w:after="0"/>
        <w:ind w:left="0" w:right="0"/>
        <w:jc w:val="right"/>
        <w:rPr>
          <w:rFonts w:cs="Tahoma"/>
        </w:rPr>
      </w:pPr>
      <w:r>
        <w:rPr>
          <w:rFonts w:ascii="Arial" w:hAnsi="Arial" w:cs="Arial"/>
          <w:color w:val="000000"/>
        </w:rPr>
        <w:t>Утверждена</w:t>
      </w:r>
    </w:p>
    <w:p w:rsidR="000F4ECA" w:rsidRDefault="000F4ECA" w:rsidP="000F4ECA">
      <w:pPr>
        <w:pStyle w:val="consplusnormal"/>
        <w:pBdr>
          <w:right w:val="threeDEmboss" w:sz="6" w:space="8" w:color="DCDCDC"/>
        </w:pBdr>
        <w:spacing w:before="0" w:after="0"/>
        <w:ind w:left="0" w:right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Решением общего собрания СНТ «Альфа» </w:t>
      </w:r>
    </w:p>
    <w:p w:rsidR="000F4ECA" w:rsidRDefault="000F4ECA" w:rsidP="000F4ECA">
      <w:pPr>
        <w:pStyle w:val="consplusnormal"/>
        <w:pBdr>
          <w:right w:val="threeDEmboss" w:sz="6" w:space="8" w:color="DCDCDC"/>
        </w:pBdr>
        <w:spacing w:before="0" w:after="0"/>
        <w:ind w:left="0" w:right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Протокол № 3</w:t>
      </w:r>
    </w:p>
    <w:p w:rsidR="000F4ECA" w:rsidRDefault="000F4ECA" w:rsidP="000F4ECA">
      <w:pPr>
        <w:pStyle w:val="consplusnormal"/>
        <w:pBdr>
          <w:right w:val="threeDEmboss" w:sz="6" w:space="8" w:color="DCDCDC"/>
        </w:pBdr>
        <w:spacing w:before="0" w:after="0"/>
        <w:ind w:left="0" w:right="0"/>
        <w:jc w:val="center"/>
        <w:rPr>
          <w:rFonts w:cs="Tahoma"/>
        </w:rPr>
      </w:pPr>
      <w:r>
        <w:rPr>
          <w:rFonts w:ascii="Arial" w:hAnsi="Arial" w:cs="Arial"/>
          <w:color w:val="000000"/>
        </w:rPr>
        <w:t xml:space="preserve"> от </w:t>
      </w:r>
      <w:proofErr w:type="gramStart"/>
      <w:r>
        <w:rPr>
          <w:rFonts w:ascii="Arial" w:hAnsi="Arial" w:cs="Arial"/>
          <w:color w:val="000000"/>
        </w:rPr>
        <w:t>« 23</w:t>
      </w:r>
      <w:proofErr w:type="gramEnd"/>
      <w:r>
        <w:rPr>
          <w:rFonts w:ascii="Arial" w:hAnsi="Arial" w:cs="Arial"/>
          <w:color w:val="000000"/>
        </w:rPr>
        <w:t xml:space="preserve"> » сентября 2023г.</w:t>
      </w:r>
    </w:p>
    <w:p w:rsidR="000F4ECA" w:rsidRDefault="000F4ECA" w:rsidP="000F4ECA">
      <w:pPr>
        <w:rPr>
          <w:rFonts w:ascii="Trebuchet MS" w:hAnsi="Trebuchet MS" w:cs="Tahoma"/>
          <w:color w:val="333333"/>
        </w:rPr>
      </w:pPr>
      <w:r>
        <w:rPr>
          <w:rFonts w:ascii="Arial" w:hAnsi="Arial" w:cs="Arial"/>
          <w:color w:val="000000"/>
        </w:rPr>
        <w:t> </w:t>
      </w:r>
      <w:r>
        <w:rPr>
          <w:rFonts w:ascii="Trebuchet MS" w:hAnsi="Trebuchet MS" w:cs="Tahoma"/>
          <w:color w:val="333333"/>
        </w:rPr>
        <w:t xml:space="preserve"> </w:t>
      </w:r>
    </w:p>
    <w:p w:rsidR="000F4ECA" w:rsidRDefault="000F4ECA" w:rsidP="000F4ECA">
      <w:pPr>
        <w:pStyle w:val="consplusnormal"/>
        <w:spacing w:before="0" w:after="0"/>
        <w:ind w:left="0" w:right="0" w:firstLine="540"/>
        <w:jc w:val="center"/>
        <w:rPr>
          <w:rFonts w:cs="Tahoma"/>
        </w:rPr>
      </w:pPr>
      <w:r>
        <w:rPr>
          <w:rFonts w:ascii="Arial" w:hAnsi="Arial" w:cs="Arial"/>
          <w:color w:val="000000"/>
        </w:rPr>
        <w:t>Смета доходов и расходов СНТ "Альфа" на 2023/2024 гг.</w:t>
      </w:r>
    </w:p>
    <w:p w:rsidR="000F4ECA" w:rsidRDefault="000F4ECA" w:rsidP="000F4ECA">
      <w:pPr>
        <w:rPr>
          <w:rFonts w:ascii="Trebuchet MS" w:hAnsi="Trebuchet MS" w:cs="Tahoma"/>
          <w:color w:val="333333"/>
        </w:rPr>
      </w:pPr>
      <w:r>
        <w:rPr>
          <w:rFonts w:ascii="Arial" w:hAnsi="Arial" w:cs="Arial"/>
          <w:color w:val="000000"/>
        </w:rPr>
        <w:t> </w:t>
      </w:r>
      <w:r>
        <w:rPr>
          <w:rFonts w:ascii="Trebuchet MS" w:hAnsi="Trebuchet MS" w:cs="Tahoma"/>
          <w:color w:val="333333"/>
        </w:rPr>
        <w:t xml:space="preserve"> </w:t>
      </w:r>
    </w:p>
    <w:tbl>
      <w:tblPr>
        <w:tblW w:w="9720" w:type="dxa"/>
        <w:tblInd w:w="-152" w:type="dxa"/>
        <w:shd w:val="clear" w:color="auto" w:fill="F9F8F8"/>
        <w:tblCellMar>
          <w:top w:w="281" w:type="dxa"/>
          <w:left w:w="281" w:type="dxa"/>
          <w:bottom w:w="281" w:type="dxa"/>
          <w:right w:w="281" w:type="dxa"/>
        </w:tblCellMar>
        <w:tblLook w:val="04A0" w:firstRow="1" w:lastRow="0" w:firstColumn="1" w:lastColumn="0" w:noHBand="0" w:noVBand="1"/>
      </w:tblPr>
      <w:tblGrid>
        <w:gridCol w:w="7735"/>
        <w:gridCol w:w="1985"/>
      </w:tblGrid>
      <w:tr w:rsidR="000F4ECA" w:rsidTr="00311438">
        <w:trPr>
          <w:cantSplit/>
          <w:trHeight w:val="240"/>
        </w:trPr>
        <w:tc>
          <w:tcPr>
            <w:tcW w:w="7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Вид дохода                         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Сумма   руб.</w:t>
            </w:r>
          </w:p>
        </w:tc>
      </w:tr>
      <w:tr w:rsidR="000F4ECA" w:rsidTr="00311438">
        <w:trPr>
          <w:cantSplit/>
          <w:trHeight w:val="240"/>
        </w:trPr>
        <w:tc>
          <w:tcPr>
            <w:tcW w:w="7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Остаток средств на 31.0</w:t>
            </w:r>
            <w:r>
              <w:rPr>
                <w:rFonts w:ascii="Arial" w:hAnsi="Arial" w:cs="Arial"/>
                <w:color w:val="000000"/>
                <w:lang w:val="en-US" w:eastAsia="en-US"/>
              </w:rPr>
              <w:t>5</w:t>
            </w:r>
            <w:r>
              <w:rPr>
                <w:rFonts w:ascii="Arial" w:hAnsi="Arial" w:cs="Arial"/>
                <w:color w:val="000000"/>
                <w:lang w:eastAsia="en-US"/>
              </w:rPr>
              <w:t>.23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                      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110553.72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val="en-US" w:eastAsia="en-US"/>
              </w:rPr>
            </w:pP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</w:tr>
      <w:tr w:rsidR="000F4ECA" w:rsidTr="00311438">
        <w:trPr>
          <w:cantSplit/>
          <w:trHeight w:val="360"/>
        </w:trPr>
        <w:tc>
          <w:tcPr>
            <w:tcW w:w="7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Членские взносы                                               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Участки со строением:136 х 12500 руб.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 xml:space="preserve">Участки без строений: 15 х 3900                                            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 xml:space="preserve">                                    20 х 6800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1650000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58500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136000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</w:p>
        </w:tc>
      </w:tr>
      <w:tr w:rsidR="000F4ECA" w:rsidTr="00311438">
        <w:trPr>
          <w:cantSplit/>
          <w:trHeight w:val="762"/>
        </w:trPr>
        <w:tc>
          <w:tcPr>
            <w:tcW w:w="7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 Целевые взносы 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                                    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 w:eastAsia="en-US"/>
              </w:rPr>
              <w:t xml:space="preserve">60000 </w:t>
            </w: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  <w:p w:rsidR="000F4ECA" w:rsidRPr="00160028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0F4ECA" w:rsidTr="00311438">
        <w:trPr>
          <w:cantSplit/>
          <w:trHeight w:val="240"/>
        </w:trPr>
        <w:tc>
          <w:tcPr>
            <w:tcW w:w="7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Итого:                                                    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2015053.7</w:t>
            </w:r>
          </w:p>
        </w:tc>
      </w:tr>
    </w:tbl>
    <w:p w:rsidR="000F4ECA" w:rsidRDefault="000F4ECA" w:rsidP="000F4ECA">
      <w:pPr>
        <w:rPr>
          <w:rFonts w:ascii="Trebuchet MS" w:eastAsia="Times New Roman" w:hAnsi="Trebuchet MS" w:cs="Tahoma"/>
          <w:color w:val="333333"/>
          <w:sz w:val="24"/>
          <w:szCs w:val="24"/>
        </w:rPr>
      </w:pPr>
      <w:r>
        <w:rPr>
          <w:rFonts w:ascii="Arial" w:hAnsi="Arial" w:cs="Arial"/>
          <w:color w:val="000000"/>
        </w:rPr>
        <w:t> </w:t>
      </w:r>
      <w:r>
        <w:rPr>
          <w:rFonts w:ascii="Trebuchet MS" w:hAnsi="Trebuchet MS" w:cs="Tahoma"/>
          <w:color w:val="333333"/>
        </w:rPr>
        <w:t xml:space="preserve"> </w:t>
      </w:r>
    </w:p>
    <w:tbl>
      <w:tblPr>
        <w:tblW w:w="9780" w:type="dxa"/>
        <w:tblInd w:w="-152" w:type="dxa"/>
        <w:shd w:val="clear" w:color="auto" w:fill="F9F8F8"/>
        <w:tblLayout w:type="fixed"/>
        <w:tblCellMar>
          <w:top w:w="281" w:type="dxa"/>
          <w:left w:w="281" w:type="dxa"/>
          <w:bottom w:w="281" w:type="dxa"/>
          <w:right w:w="281" w:type="dxa"/>
        </w:tblCellMar>
        <w:tblLook w:val="04A0" w:firstRow="1" w:lastRow="0" w:firstColumn="1" w:lastColumn="0" w:noHBand="0" w:noVBand="1"/>
      </w:tblPr>
      <w:tblGrid>
        <w:gridCol w:w="7654"/>
        <w:gridCol w:w="2126"/>
      </w:tblGrid>
      <w:tr w:rsidR="000F4ECA" w:rsidTr="00311438">
        <w:trPr>
          <w:cantSplit/>
          <w:trHeight w:val="24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Вид расхода за 12 месяцев                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1213"/>
              <w:rPr>
                <w:rFonts w:cs="Tahoma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Сумма              руб.            </w:t>
            </w:r>
          </w:p>
        </w:tc>
      </w:tr>
      <w:tr w:rsidR="000F4ECA" w:rsidTr="00311438">
        <w:trPr>
          <w:cantSplit/>
          <w:trHeight w:val="24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Заработная плата бухгалтера (12000 руб./мес.)  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Заработная плата председателя (15000руб./мес.)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                                    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Обслуживание сайта (1500 руб./мес. Х 12 мес.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);ООО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Бегет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>»(хостинг)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Охрана (15000 руб./мес.)   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 Кассир  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144000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180000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15000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0F4ECA" w:rsidTr="00311438">
        <w:trPr>
          <w:cantSplit/>
          <w:trHeight w:val="24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ФСС РФ (611.90 руб./мес.)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ФФОМС (1076.10 руб./мес.)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ПФР (4642.00 руб./мес.)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ФСС от НС и ПЗ (42.20 руб./мес.)           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7342,8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12913,2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55704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506,4</w:t>
            </w:r>
          </w:p>
        </w:tc>
      </w:tr>
      <w:tr w:rsidR="000F4ECA" w:rsidTr="00311438">
        <w:trPr>
          <w:cantSplit/>
          <w:trHeight w:val="36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Налог на земли общего пользования                                            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      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40100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 xml:space="preserve"> </w:t>
            </w:r>
          </w:p>
        </w:tc>
      </w:tr>
      <w:tr w:rsidR="000F4ECA" w:rsidTr="00311438">
        <w:trPr>
          <w:cantSplit/>
          <w:trHeight w:val="36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Обслуживание ООО «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Электросервис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»                                           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150000</w:t>
            </w:r>
          </w:p>
        </w:tc>
      </w:tr>
      <w:tr w:rsidR="000F4ECA" w:rsidTr="00311438">
        <w:trPr>
          <w:cantSplit/>
          <w:trHeight w:val="24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Канцелярские товары и принадлежности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Оплата транспорта                                                                                        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Юридические услуги  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Судебные расходы                                                                                                    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Заказные почтовые уведомления должникам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Услуги электронной связи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Обслуживание банка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Программа 1С Садовод СБИС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30000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50000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50000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36000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10000</w:t>
            </w:r>
          </w:p>
        </w:tc>
      </w:tr>
      <w:tr w:rsidR="000F4ECA" w:rsidTr="00311438">
        <w:trPr>
          <w:cantSplit/>
          <w:trHeight w:val="24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Вывоз мусора и уборка площадки 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Расчистка от деревьев и кустарников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Уличное освещение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Подсыпка дорожного полотна                         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Обустройство пожарного пруда, пожарная безопасность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Обкос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дороги и пруда        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Расчистка дороги от снега в зимний период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Непредвиденные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250000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125000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100000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250000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100000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50000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150000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6487.3</w:t>
            </w:r>
          </w:p>
        </w:tc>
      </w:tr>
      <w:tr w:rsidR="000F4ECA" w:rsidTr="00311438">
        <w:trPr>
          <w:cantSplit/>
          <w:trHeight w:val="240"/>
        </w:trPr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Итого:  </w:t>
            </w: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</w:p>
          <w:p w:rsidR="000F4ECA" w:rsidRDefault="000F4ECA" w:rsidP="00311438">
            <w:pPr>
              <w:pStyle w:val="consplusnormal"/>
              <w:spacing w:before="0" w:after="0" w:line="252" w:lineRule="auto"/>
              <w:ind w:left="0" w:right="0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2015053.7</w:t>
            </w:r>
          </w:p>
        </w:tc>
      </w:tr>
    </w:tbl>
    <w:p w:rsidR="000F4ECA" w:rsidRDefault="000F4ECA" w:rsidP="000F4ECA">
      <w:pPr>
        <w:rPr>
          <w:rFonts w:eastAsia="Times New Roman" w:cs="Times New Roman"/>
          <w:lang w:eastAsia="ru-RU"/>
        </w:rPr>
      </w:pPr>
      <w:r>
        <w:t xml:space="preserve"> </w:t>
      </w:r>
    </w:p>
    <w:p w:rsidR="000F4ECA" w:rsidRDefault="000F4ECA" w:rsidP="000F4ECA">
      <w:pPr>
        <w:rPr>
          <w:sz w:val="28"/>
          <w:szCs w:val="28"/>
        </w:rPr>
      </w:pPr>
    </w:p>
    <w:p w:rsidR="000F4ECA" w:rsidRDefault="000F4ECA" w:rsidP="000F4ECA">
      <w:pPr>
        <w:rPr>
          <w:sz w:val="28"/>
          <w:szCs w:val="28"/>
        </w:rPr>
      </w:pPr>
    </w:p>
    <w:p w:rsidR="000F4ECA" w:rsidRDefault="000F4ECA" w:rsidP="000F4ECA">
      <w:pPr>
        <w:rPr>
          <w:sz w:val="28"/>
          <w:szCs w:val="28"/>
        </w:rPr>
      </w:pPr>
    </w:p>
    <w:p w:rsidR="000F4ECA" w:rsidRDefault="000F4ECA" w:rsidP="000F4ECA">
      <w:pPr>
        <w:rPr>
          <w:sz w:val="28"/>
          <w:szCs w:val="28"/>
        </w:rPr>
      </w:pPr>
    </w:p>
    <w:p w:rsidR="000F4ECA" w:rsidRDefault="000F4ECA" w:rsidP="000F4ECA">
      <w:pPr>
        <w:rPr>
          <w:sz w:val="28"/>
          <w:szCs w:val="28"/>
        </w:rPr>
      </w:pPr>
    </w:p>
    <w:p w:rsidR="000F4ECA" w:rsidRDefault="000F4ECA" w:rsidP="000F4ECA">
      <w:pPr>
        <w:rPr>
          <w:sz w:val="28"/>
          <w:szCs w:val="28"/>
        </w:rPr>
      </w:pPr>
    </w:p>
    <w:p w:rsidR="000F4ECA" w:rsidRDefault="000F4ECA" w:rsidP="000F4ECA">
      <w:pPr>
        <w:rPr>
          <w:sz w:val="24"/>
          <w:szCs w:val="24"/>
        </w:rPr>
      </w:pPr>
    </w:p>
    <w:p w:rsidR="000F4ECA" w:rsidRDefault="000F4ECA" w:rsidP="000F4ECA">
      <w:pPr>
        <w:rPr>
          <w:sz w:val="28"/>
          <w:szCs w:val="28"/>
        </w:rPr>
      </w:pPr>
    </w:p>
    <w:p w:rsidR="000F4ECA" w:rsidRDefault="000F4ECA" w:rsidP="000F4ECA">
      <w:pPr>
        <w:rPr>
          <w:sz w:val="36"/>
          <w:szCs w:val="36"/>
        </w:rPr>
      </w:pPr>
    </w:p>
    <w:p w:rsidR="000F4ECA" w:rsidRDefault="000F4ECA" w:rsidP="000F4ECA"/>
    <w:p w:rsidR="000F4ECA" w:rsidRDefault="000F4ECA" w:rsidP="000F4ECA"/>
    <w:p w:rsidR="000F4ECA" w:rsidRDefault="000F4ECA" w:rsidP="000F4ECA"/>
    <w:p w:rsidR="000F4ECA" w:rsidRDefault="000F4ECA" w:rsidP="000F4ECA"/>
    <w:p w:rsidR="000F4ECA" w:rsidRDefault="000F4ECA" w:rsidP="000F4ECA"/>
    <w:p w:rsidR="000F4ECA" w:rsidRDefault="000F4ECA" w:rsidP="000F4ECA"/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CA"/>
    <w:rsid w:val="000F4ECA"/>
    <w:rsid w:val="00222A9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C7973-E4DF-4162-AD84-92B70DC0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C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F4ECA"/>
    <w:pPr>
      <w:pBdr>
        <w:top w:val="threeDEmboss" w:sz="6" w:space="0" w:color="DCDCDC"/>
        <w:left w:val="threeDEmboss" w:sz="6" w:space="0" w:color="DCDCDC"/>
        <w:bottom w:val="threeDEmboss" w:sz="6" w:space="0" w:color="DCDCDC"/>
        <w:right w:val="threeDEmboss" w:sz="6" w:space="0" w:color="DCDCDC"/>
      </w:pBdr>
      <w:shd w:val="clear" w:color="auto" w:fill="F9F8F8"/>
      <w:spacing w:before="94" w:after="94" w:line="240" w:lineRule="auto"/>
      <w:ind w:left="94" w:right="94"/>
    </w:pPr>
    <w:rPr>
      <w:rFonts w:ascii="Trebuchet MS" w:eastAsia="Times New Roman" w:hAnsi="Trebuchet MS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2023-11-02T17:32:00Z</dcterms:created>
  <dcterms:modified xsi:type="dcterms:W3CDTF">2023-11-02T17:32:00Z</dcterms:modified>
</cp:coreProperties>
</file>